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AA" w:rsidRPr="004147AA" w:rsidRDefault="0032313F" w:rsidP="004147AA">
      <w:pPr>
        <w:pStyle w:val="Title"/>
        <w:jc w:val="center"/>
        <w:rPr>
          <w:rFonts w:ascii="Americana BT" w:hAnsi="Americana BT"/>
          <w:i/>
          <w:sz w:val="44"/>
          <w:szCs w:val="44"/>
        </w:rPr>
      </w:pPr>
      <w:r w:rsidRPr="004147AA">
        <w:rPr>
          <w:rFonts w:ascii="Americana BT" w:hAnsi="Americana BT"/>
          <w:i/>
          <w:sz w:val="44"/>
          <w:szCs w:val="44"/>
        </w:rPr>
        <w:t>Springfield Library</w:t>
      </w:r>
    </w:p>
    <w:p w:rsidR="009131BC" w:rsidRPr="004147AA" w:rsidRDefault="0032313F" w:rsidP="004147AA">
      <w:pPr>
        <w:pStyle w:val="Title"/>
        <w:jc w:val="center"/>
        <w:rPr>
          <w:rFonts w:ascii="Americana BT" w:hAnsi="Americana BT"/>
          <w:sz w:val="44"/>
          <w:szCs w:val="44"/>
        </w:rPr>
      </w:pPr>
      <w:r w:rsidRPr="004147AA">
        <w:rPr>
          <w:rFonts w:ascii="Americana BT" w:hAnsi="Americana BT"/>
          <w:sz w:val="32"/>
          <w:szCs w:val="44"/>
        </w:rPr>
        <w:t>Manager’s Report</w:t>
      </w:r>
    </w:p>
    <w:p w:rsidR="009131BC" w:rsidRPr="004147AA" w:rsidRDefault="0032313F" w:rsidP="004147AA">
      <w:pPr>
        <w:spacing w:after="0" w:line="240" w:lineRule="auto"/>
        <w:jc w:val="center"/>
        <w:rPr>
          <w:rFonts w:ascii="Americana BT" w:hAnsi="Americana BT"/>
        </w:rPr>
      </w:pPr>
      <w:r w:rsidRPr="004147AA">
        <w:rPr>
          <w:rFonts w:ascii="Americana BT" w:hAnsi="Americana BT"/>
        </w:rPr>
        <w:t xml:space="preserve">January </w:t>
      </w:r>
      <w:bookmarkStart w:id="0" w:name="_GoBack"/>
      <w:bookmarkEnd w:id="0"/>
      <w:r w:rsidRPr="004147AA">
        <w:rPr>
          <w:rFonts w:ascii="Americana BT" w:hAnsi="Americana BT"/>
        </w:rPr>
        <w:t>2021</w:t>
      </w:r>
    </w:p>
    <w:p w:rsidR="004147AA" w:rsidRDefault="004147AA">
      <w:pPr>
        <w:spacing w:after="0" w:line="240" w:lineRule="auto"/>
        <w:rPr>
          <w:rFonts w:ascii="Book Antiqua" w:hAnsi="Book Antiqua"/>
        </w:rPr>
      </w:pPr>
    </w:p>
    <w:p w:rsidR="009131BC" w:rsidRPr="004147AA" w:rsidRDefault="0032313F">
      <w:pPr>
        <w:spacing w:after="0" w:line="240" w:lineRule="auto"/>
        <w:rPr>
          <w:rFonts w:ascii="Book Antiqua" w:hAnsi="Book Antiqua"/>
        </w:rPr>
      </w:pPr>
      <w:r w:rsidRPr="004147AA">
        <w:rPr>
          <w:rFonts w:ascii="Book Antiqua" w:hAnsi="Book Antiqua"/>
        </w:rPr>
        <w:t xml:space="preserve">Presented to the Board of Directors by Hanna </w:t>
      </w:r>
      <w:proofErr w:type="spellStart"/>
      <w:r w:rsidRPr="004147AA">
        <w:rPr>
          <w:rFonts w:ascii="Book Antiqua" w:hAnsi="Book Antiqua"/>
        </w:rPr>
        <w:t>Conbeer</w:t>
      </w:r>
      <w:proofErr w:type="spellEnd"/>
      <w:r w:rsidRPr="004147AA">
        <w:rPr>
          <w:rFonts w:ascii="Book Antiqua" w:hAnsi="Book Antiqua"/>
        </w:rPr>
        <w:t>, Library Manager</w:t>
      </w:r>
    </w:p>
    <w:p w:rsidR="009131BC" w:rsidRPr="004147AA" w:rsidRDefault="009131BC">
      <w:pPr>
        <w:pStyle w:val="Heading3"/>
        <w:spacing w:before="0" w:line="240" w:lineRule="auto"/>
        <w:ind w:left="720"/>
        <w:rPr>
          <w:rFonts w:ascii="Book Antiqua" w:hAnsi="Book Antiqua"/>
        </w:rPr>
      </w:pPr>
    </w:p>
    <w:p w:rsidR="009131BC" w:rsidRPr="004147AA" w:rsidRDefault="0032313F">
      <w:pPr>
        <w:pStyle w:val="Heading3"/>
        <w:spacing w:before="0" w:line="240" w:lineRule="auto"/>
        <w:ind w:left="720"/>
        <w:rPr>
          <w:rFonts w:ascii="Book Antiqua" w:hAnsi="Book Antiqua"/>
        </w:rPr>
      </w:pPr>
      <w:r w:rsidRPr="004147AA">
        <w:rPr>
          <w:rFonts w:ascii="Book Antiqua" w:hAnsi="Book Antiqua"/>
        </w:rPr>
        <w:t xml:space="preserve">Patron Statistics: Number of people who visited the library. </w:t>
      </w:r>
    </w:p>
    <w:tbl>
      <w:tblPr>
        <w:tblStyle w:val="a"/>
        <w:tblW w:w="670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839"/>
        <w:gridCol w:w="1708"/>
      </w:tblGrid>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Month </w:t>
            </w:r>
          </w:p>
        </w:tc>
        <w:tc>
          <w:tcPr>
            <w:tcW w:w="1839" w:type="dxa"/>
          </w:tcPr>
          <w:p w:rsidR="009131BC" w:rsidRPr="004147AA" w:rsidRDefault="0032313F">
            <w:pPr>
              <w:rPr>
                <w:rFonts w:ascii="Book Antiqua" w:hAnsi="Book Antiqua"/>
              </w:rPr>
            </w:pPr>
            <w:r w:rsidRPr="004147AA">
              <w:rPr>
                <w:rFonts w:ascii="Book Antiqua" w:hAnsi="Book Antiqua"/>
              </w:rPr>
              <w:t>2019</w:t>
            </w:r>
          </w:p>
        </w:tc>
        <w:tc>
          <w:tcPr>
            <w:tcW w:w="1839" w:type="dxa"/>
          </w:tcPr>
          <w:p w:rsidR="009131BC" w:rsidRPr="004147AA" w:rsidRDefault="0032313F">
            <w:pPr>
              <w:rPr>
                <w:rFonts w:ascii="Book Antiqua" w:hAnsi="Book Antiqua"/>
              </w:rPr>
            </w:pPr>
            <w:r w:rsidRPr="004147AA">
              <w:rPr>
                <w:rFonts w:ascii="Book Antiqua" w:hAnsi="Book Antiqua"/>
              </w:rPr>
              <w:t>2020</w:t>
            </w:r>
          </w:p>
        </w:tc>
        <w:tc>
          <w:tcPr>
            <w:tcW w:w="1708" w:type="dxa"/>
          </w:tcPr>
          <w:p w:rsidR="009131BC" w:rsidRPr="004147AA" w:rsidRDefault="0032313F">
            <w:pPr>
              <w:rPr>
                <w:rFonts w:ascii="Book Antiqua" w:hAnsi="Book Antiqua"/>
              </w:rPr>
            </w:pPr>
            <w:r w:rsidRPr="004147AA">
              <w:rPr>
                <w:rFonts w:ascii="Book Antiqua" w:hAnsi="Book Antiqua"/>
              </w:rPr>
              <w:t>2021</w:t>
            </w: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January </w:t>
            </w:r>
          </w:p>
        </w:tc>
        <w:tc>
          <w:tcPr>
            <w:tcW w:w="1839" w:type="dxa"/>
          </w:tcPr>
          <w:p w:rsidR="009131BC" w:rsidRPr="004147AA" w:rsidRDefault="0032313F">
            <w:pPr>
              <w:rPr>
                <w:rFonts w:ascii="Book Antiqua" w:hAnsi="Book Antiqua"/>
              </w:rPr>
            </w:pPr>
            <w:r w:rsidRPr="004147AA">
              <w:rPr>
                <w:rFonts w:ascii="Book Antiqua" w:hAnsi="Book Antiqua"/>
              </w:rPr>
              <w:t>515</w:t>
            </w:r>
          </w:p>
        </w:tc>
        <w:tc>
          <w:tcPr>
            <w:tcW w:w="1839" w:type="dxa"/>
          </w:tcPr>
          <w:p w:rsidR="009131BC" w:rsidRPr="004147AA" w:rsidRDefault="0032313F">
            <w:pPr>
              <w:rPr>
                <w:rFonts w:ascii="Book Antiqua" w:hAnsi="Book Antiqua"/>
              </w:rPr>
            </w:pPr>
            <w:r w:rsidRPr="004147AA">
              <w:rPr>
                <w:rFonts w:ascii="Book Antiqua" w:hAnsi="Book Antiqua"/>
              </w:rPr>
              <w:t>296</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February </w:t>
            </w:r>
          </w:p>
        </w:tc>
        <w:tc>
          <w:tcPr>
            <w:tcW w:w="1839" w:type="dxa"/>
          </w:tcPr>
          <w:p w:rsidR="009131BC" w:rsidRPr="004147AA" w:rsidRDefault="0032313F">
            <w:pPr>
              <w:rPr>
                <w:rFonts w:ascii="Book Antiqua" w:hAnsi="Book Antiqua"/>
              </w:rPr>
            </w:pPr>
            <w:r w:rsidRPr="004147AA">
              <w:rPr>
                <w:rFonts w:ascii="Book Antiqua" w:hAnsi="Book Antiqua"/>
              </w:rPr>
              <w:t>284</w:t>
            </w:r>
          </w:p>
        </w:tc>
        <w:tc>
          <w:tcPr>
            <w:tcW w:w="1839" w:type="dxa"/>
          </w:tcPr>
          <w:p w:rsidR="009131BC" w:rsidRPr="004147AA" w:rsidRDefault="0032313F">
            <w:pPr>
              <w:rPr>
                <w:rFonts w:ascii="Book Antiqua" w:hAnsi="Book Antiqua"/>
              </w:rPr>
            </w:pPr>
            <w:r w:rsidRPr="004147AA">
              <w:rPr>
                <w:rFonts w:ascii="Book Antiqua" w:hAnsi="Book Antiqua"/>
              </w:rPr>
              <w:t>126</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March </w:t>
            </w:r>
          </w:p>
        </w:tc>
        <w:tc>
          <w:tcPr>
            <w:tcW w:w="1839" w:type="dxa"/>
          </w:tcPr>
          <w:p w:rsidR="009131BC" w:rsidRPr="004147AA" w:rsidRDefault="0032313F">
            <w:pPr>
              <w:rPr>
                <w:rFonts w:ascii="Book Antiqua" w:hAnsi="Book Antiqua"/>
              </w:rPr>
            </w:pPr>
            <w:r w:rsidRPr="004147AA">
              <w:rPr>
                <w:rFonts w:ascii="Book Antiqua" w:hAnsi="Book Antiqua"/>
              </w:rPr>
              <w:t>332</w:t>
            </w:r>
          </w:p>
        </w:tc>
        <w:tc>
          <w:tcPr>
            <w:tcW w:w="1839" w:type="dxa"/>
          </w:tcPr>
          <w:p w:rsidR="009131BC" w:rsidRPr="004147AA" w:rsidRDefault="0032313F">
            <w:pPr>
              <w:rPr>
                <w:rFonts w:ascii="Book Antiqua" w:hAnsi="Book Antiqua"/>
              </w:rPr>
            </w:pPr>
            <w:r w:rsidRPr="004147AA">
              <w:rPr>
                <w:rFonts w:ascii="Book Antiqua" w:hAnsi="Book Antiqua"/>
              </w:rPr>
              <w:t>119</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April </w:t>
            </w:r>
          </w:p>
        </w:tc>
        <w:tc>
          <w:tcPr>
            <w:tcW w:w="1839" w:type="dxa"/>
          </w:tcPr>
          <w:p w:rsidR="009131BC" w:rsidRPr="004147AA" w:rsidRDefault="0032313F">
            <w:pPr>
              <w:rPr>
                <w:rFonts w:ascii="Book Antiqua" w:hAnsi="Book Antiqua"/>
              </w:rPr>
            </w:pPr>
            <w:r w:rsidRPr="004147AA">
              <w:rPr>
                <w:rFonts w:ascii="Book Antiqua" w:hAnsi="Book Antiqua"/>
              </w:rPr>
              <w:t>394</w:t>
            </w:r>
          </w:p>
        </w:tc>
        <w:tc>
          <w:tcPr>
            <w:tcW w:w="1839" w:type="dxa"/>
          </w:tcPr>
          <w:p w:rsidR="009131BC" w:rsidRPr="004147AA" w:rsidRDefault="0032313F">
            <w:pPr>
              <w:rPr>
                <w:rFonts w:ascii="Book Antiqua" w:hAnsi="Book Antiqua"/>
              </w:rPr>
            </w:pPr>
            <w:r w:rsidRPr="004147AA">
              <w:rPr>
                <w:rFonts w:ascii="Book Antiqua" w:hAnsi="Book Antiqua"/>
              </w:rPr>
              <w:t>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May </w:t>
            </w:r>
          </w:p>
        </w:tc>
        <w:tc>
          <w:tcPr>
            <w:tcW w:w="1839" w:type="dxa"/>
          </w:tcPr>
          <w:p w:rsidR="009131BC" w:rsidRPr="004147AA" w:rsidRDefault="0032313F">
            <w:pPr>
              <w:rPr>
                <w:rFonts w:ascii="Book Antiqua" w:hAnsi="Book Antiqua"/>
              </w:rPr>
            </w:pPr>
            <w:r w:rsidRPr="004147AA">
              <w:rPr>
                <w:rFonts w:ascii="Book Antiqua" w:hAnsi="Book Antiqua"/>
              </w:rPr>
              <w:t>334</w:t>
            </w:r>
          </w:p>
        </w:tc>
        <w:tc>
          <w:tcPr>
            <w:tcW w:w="1839" w:type="dxa"/>
          </w:tcPr>
          <w:p w:rsidR="009131BC" w:rsidRPr="004147AA" w:rsidRDefault="0032313F">
            <w:pPr>
              <w:rPr>
                <w:rFonts w:ascii="Book Antiqua" w:hAnsi="Book Antiqua"/>
              </w:rPr>
            </w:pPr>
            <w:r w:rsidRPr="004147AA">
              <w:rPr>
                <w:rFonts w:ascii="Book Antiqua" w:hAnsi="Book Antiqua"/>
              </w:rPr>
              <w:t>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June </w:t>
            </w:r>
          </w:p>
        </w:tc>
        <w:tc>
          <w:tcPr>
            <w:tcW w:w="1839" w:type="dxa"/>
          </w:tcPr>
          <w:p w:rsidR="009131BC" w:rsidRPr="004147AA" w:rsidRDefault="0032313F">
            <w:pPr>
              <w:rPr>
                <w:rFonts w:ascii="Book Antiqua" w:hAnsi="Book Antiqua"/>
              </w:rPr>
            </w:pPr>
            <w:r w:rsidRPr="004147AA">
              <w:rPr>
                <w:rFonts w:ascii="Book Antiqua" w:hAnsi="Book Antiqua"/>
              </w:rPr>
              <w:t>398</w:t>
            </w:r>
          </w:p>
        </w:tc>
        <w:tc>
          <w:tcPr>
            <w:tcW w:w="1839" w:type="dxa"/>
          </w:tcPr>
          <w:p w:rsidR="009131BC" w:rsidRPr="004147AA" w:rsidRDefault="0032313F">
            <w:pPr>
              <w:rPr>
                <w:rFonts w:ascii="Book Antiqua" w:hAnsi="Book Antiqua"/>
              </w:rPr>
            </w:pPr>
            <w:r w:rsidRPr="004147AA">
              <w:rPr>
                <w:rFonts w:ascii="Book Antiqua" w:hAnsi="Book Antiqua"/>
              </w:rPr>
              <w:t>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July </w:t>
            </w:r>
          </w:p>
        </w:tc>
        <w:tc>
          <w:tcPr>
            <w:tcW w:w="1839" w:type="dxa"/>
          </w:tcPr>
          <w:p w:rsidR="009131BC" w:rsidRPr="004147AA" w:rsidRDefault="0032313F">
            <w:pPr>
              <w:rPr>
                <w:rFonts w:ascii="Book Antiqua" w:hAnsi="Book Antiqua"/>
              </w:rPr>
            </w:pPr>
            <w:r w:rsidRPr="004147AA">
              <w:rPr>
                <w:rFonts w:ascii="Book Antiqua" w:hAnsi="Book Antiqua"/>
              </w:rPr>
              <w:t>606</w:t>
            </w:r>
          </w:p>
        </w:tc>
        <w:tc>
          <w:tcPr>
            <w:tcW w:w="1839" w:type="dxa"/>
          </w:tcPr>
          <w:p w:rsidR="009131BC" w:rsidRPr="004147AA" w:rsidRDefault="0032313F">
            <w:pPr>
              <w:rPr>
                <w:rFonts w:ascii="Book Antiqua" w:hAnsi="Book Antiqua"/>
              </w:rPr>
            </w:pPr>
            <w:r w:rsidRPr="004147AA">
              <w:rPr>
                <w:rFonts w:ascii="Book Antiqua" w:hAnsi="Book Antiqua"/>
              </w:rPr>
              <w:t>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August </w:t>
            </w:r>
          </w:p>
        </w:tc>
        <w:tc>
          <w:tcPr>
            <w:tcW w:w="1839" w:type="dxa"/>
          </w:tcPr>
          <w:p w:rsidR="009131BC" w:rsidRPr="004147AA" w:rsidRDefault="0032313F">
            <w:pPr>
              <w:rPr>
                <w:rFonts w:ascii="Book Antiqua" w:hAnsi="Book Antiqua"/>
              </w:rPr>
            </w:pPr>
            <w:r w:rsidRPr="004147AA">
              <w:rPr>
                <w:rFonts w:ascii="Book Antiqua" w:hAnsi="Book Antiqua"/>
              </w:rPr>
              <w:t>397</w:t>
            </w:r>
          </w:p>
        </w:tc>
        <w:tc>
          <w:tcPr>
            <w:tcW w:w="1839" w:type="dxa"/>
          </w:tcPr>
          <w:p w:rsidR="009131BC" w:rsidRPr="004147AA" w:rsidRDefault="0032313F">
            <w:pPr>
              <w:rPr>
                <w:rFonts w:ascii="Book Antiqua" w:hAnsi="Book Antiqua"/>
              </w:rPr>
            </w:pPr>
            <w:r w:rsidRPr="004147AA">
              <w:rPr>
                <w:rFonts w:ascii="Book Antiqua" w:hAnsi="Book Antiqua"/>
              </w:rPr>
              <w:t>27</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September </w:t>
            </w:r>
          </w:p>
        </w:tc>
        <w:tc>
          <w:tcPr>
            <w:tcW w:w="1839" w:type="dxa"/>
          </w:tcPr>
          <w:p w:rsidR="009131BC" w:rsidRPr="004147AA" w:rsidRDefault="0032313F">
            <w:pPr>
              <w:rPr>
                <w:rFonts w:ascii="Book Antiqua" w:hAnsi="Book Antiqua"/>
              </w:rPr>
            </w:pPr>
            <w:r w:rsidRPr="004147AA">
              <w:rPr>
                <w:rFonts w:ascii="Book Antiqua" w:hAnsi="Book Antiqua"/>
              </w:rPr>
              <w:t>284</w:t>
            </w:r>
          </w:p>
        </w:tc>
        <w:tc>
          <w:tcPr>
            <w:tcW w:w="1839" w:type="dxa"/>
          </w:tcPr>
          <w:p w:rsidR="009131BC" w:rsidRPr="004147AA" w:rsidRDefault="0032313F">
            <w:pPr>
              <w:rPr>
                <w:rFonts w:ascii="Book Antiqua" w:hAnsi="Book Antiqua"/>
              </w:rPr>
            </w:pPr>
            <w:r w:rsidRPr="004147AA">
              <w:rPr>
                <w:rFonts w:ascii="Book Antiqua" w:hAnsi="Book Antiqua"/>
              </w:rPr>
              <w:t>14</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October </w:t>
            </w:r>
          </w:p>
        </w:tc>
        <w:tc>
          <w:tcPr>
            <w:tcW w:w="1839" w:type="dxa"/>
          </w:tcPr>
          <w:p w:rsidR="009131BC" w:rsidRPr="004147AA" w:rsidRDefault="0032313F">
            <w:pPr>
              <w:rPr>
                <w:rFonts w:ascii="Book Antiqua" w:hAnsi="Book Antiqua"/>
              </w:rPr>
            </w:pPr>
            <w:r w:rsidRPr="004147AA">
              <w:rPr>
                <w:rFonts w:ascii="Book Antiqua" w:hAnsi="Book Antiqua"/>
              </w:rPr>
              <w:t>326</w:t>
            </w:r>
          </w:p>
        </w:tc>
        <w:tc>
          <w:tcPr>
            <w:tcW w:w="1839" w:type="dxa"/>
          </w:tcPr>
          <w:p w:rsidR="009131BC" w:rsidRPr="004147AA" w:rsidRDefault="0032313F">
            <w:pPr>
              <w:rPr>
                <w:rFonts w:ascii="Book Antiqua" w:hAnsi="Book Antiqua"/>
              </w:rPr>
            </w:pPr>
            <w:r w:rsidRPr="004147AA">
              <w:rPr>
                <w:rFonts w:ascii="Book Antiqua" w:hAnsi="Book Antiqua"/>
              </w:rPr>
              <w:t>18</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November </w:t>
            </w:r>
          </w:p>
        </w:tc>
        <w:tc>
          <w:tcPr>
            <w:tcW w:w="1839" w:type="dxa"/>
          </w:tcPr>
          <w:p w:rsidR="009131BC" w:rsidRPr="004147AA" w:rsidRDefault="0032313F">
            <w:pPr>
              <w:rPr>
                <w:rFonts w:ascii="Book Antiqua" w:hAnsi="Book Antiqua"/>
              </w:rPr>
            </w:pPr>
            <w:r w:rsidRPr="004147AA">
              <w:rPr>
                <w:rFonts w:ascii="Book Antiqua" w:hAnsi="Book Antiqua"/>
              </w:rPr>
              <w:t>293</w:t>
            </w:r>
          </w:p>
        </w:tc>
        <w:tc>
          <w:tcPr>
            <w:tcW w:w="1839" w:type="dxa"/>
          </w:tcPr>
          <w:p w:rsidR="009131BC" w:rsidRPr="004147AA" w:rsidRDefault="0032313F">
            <w:pPr>
              <w:rPr>
                <w:rFonts w:ascii="Book Antiqua" w:hAnsi="Book Antiqua"/>
              </w:rPr>
            </w:pPr>
            <w:r w:rsidRPr="004147AA">
              <w:rPr>
                <w:rFonts w:ascii="Book Antiqua" w:hAnsi="Book Antiqua"/>
              </w:rPr>
              <w:t>10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December </w:t>
            </w:r>
          </w:p>
        </w:tc>
        <w:tc>
          <w:tcPr>
            <w:tcW w:w="1839" w:type="dxa"/>
          </w:tcPr>
          <w:p w:rsidR="009131BC" w:rsidRPr="004147AA" w:rsidRDefault="009131BC">
            <w:pPr>
              <w:rPr>
                <w:rFonts w:ascii="Book Antiqua" w:hAnsi="Book Antiqua"/>
              </w:rPr>
            </w:pPr>
          </w:p>
        </w:tc>
        <w:tc>
          <w:tcPr>
            <w:tcW w:w="1839" w:type="dxa"/>
          </w:tcPr>
          <w:p w:rsidR="009131BC" w:rsidRPr="004147AA" w:rsidRDefault="0032313F">
            <w:pPr>
              <w:rPr>
                <w:rFonts w:ascii="Book Antiqua" w:hAnsi="Book Antiqua"/>
              </w:rPr>
            </w:pPr>
            <w:r w:rsidRPr="004147AA">
              <w:rPr>
                <w:rFonts w:ascii="Book Antiqua" w:hAnsi="Book Antiqua"/>
              </w:rPr>
              <w:t>11</w:t>
            </w:r>
          </w:p>
        </w:tc>
        <w:tc>
          <w:tcPr>
            <w:tcW w:w="1708" w:type="dxa"/>
          </w:tcPr>
          <w:p w:rsidR="009131BC" w:rsidRPr="004147AA" w:rsidRDefault="009131BC">
            <w:pPr>
              <w:rPr>
                <w:rFonts w:ascii="Book Antiqua" w:hAnsi="Book Antiqua"/>
              </w:rPr>
            </w:pPr>
          </w:p>
        </w:tc>
      </w:tr>
    </w:tbl>
    <w:p w:rsidR="009131BC" w:rsidRPr="004147AA" w:rsidRDefault="009131BC">
      <w:pPr>
        <w:spacing w:after="0" w:line="240" w:lineRule="auto"/>
        <w:rPr>
          <w:rFonts w:ascii="Book Antiqua" w:hAnsi="Book Antiqua"/>
        </w:rPr>
      </w:pPr>
    </w:p>
    <w:p w:rsidR="009131BC" w:rsidRPr="004147AA" w:rsidRDefault="0032313F">
      <w:pPr>
        <w:pStyle w:val="Heading3"/>
        <w:spacing w:before="0" w:line="240" w:lineRule="auto"/>
        <w:ind w:left="720"/>
        <w:rPr>
          <w:rFonts w:ascii="Book Antiqua" w:hAnsi="Book Antiqua"/>
        </w:rPr>
      </w:pPr>
      <w:r w:rsidRPr="004147AA">
        <w:rPr>
          <w:rFonts w:ascii="Book Antiqua" w:hAnsi="Book Antiqua"/>
        </w:rPr>
        <w:t xml:space="preserve">Circulation Statistics </w:t>
      </w:r>
    </w:p>
    <w:tbl>
      <w:tblPr>
        <w:tblStyle w:val="a0"/>
        <w:tblW w:w="486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708"/>
      </w:tblGrid>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Month </w:t>
            </w:r>
          </w:p>
        </w:tc>
        <w:tc>
          <w:tcPr>
            <w:tcW w:w="1839" w:type="dxa"/>
          </w:tcPr>
          <w:p w:rsidR="009131BC" w:rsidRPr="004147AA" w:rsidRDefault="0032313F">
            <w:pPr>
              <w:rPr>
                <w:rFonts w:ascii="Book Antiqua" w:hAnsi="Book Antiqua"/>
              </w:rPr>
            </w:pPr>
            <w:r w:rsidRPr="004147AA">
              <w:rPr>
                <w:rFonts w:ascii="Book Antiqua" w:hAnsi="Book Antiqua"/>
              </w:rPr>
              <w:t>2020</w:t>
            </w:r>
          </w:p>
        </w:tc>
        <w:tc>
          <w:tcPr>
            <w:tcW w:w="1708" w:type="dxa"/>
          </w:tcPr>
          <w:p w:rsidR="009131BC" w:rsidRPr="004147AA" w:rsidRDefault="0032313F">
            <w:pPr>
              <w:rPr>
                <w:rFonts w:ascii="Book Antiqua" w:hAnsi="Book Antiqua"/>
              </w:rPr>
            </w:pPr>
            <w:r w:rsidRPr="004147AA">
              <w:rPr>
                <w:rFonts w:ascii="Book Antiqua" w:hAnsi="Book Antiqua"/>
              </w:rPr>
              <w:t>2021</w:t>
            </w: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January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February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March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April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June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July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August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September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October </w:t>
            </w:r>
          </w:p>
        </w:tc>
        <w:tc>
          <w:tcPr>
            <w:tcW w:w="1839" w:type="dxa"/>
          </w:tcPr>
          <w:p w:rsidR="009131BC" w:rsidRPr="004147AA" w:rsidRDefault="0032313F">
            <w:pPr>
              <w:rPr>
                <w:rFonts w:ascii="Book Antiqua" w:hAnsi="Book Antiqua"/>
              </w:rPr>
            </w:pPr>
            <w:r w:rsidRPr="004147AA">
              <w:rPr>
                <w:rFonts w:ascii="Book Antiqua" w:hAnsi="Book Antiqua"/>
              </w:rPr>
              <w:t>60</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November </w:t>
            </w:r>
          </w:p>
        </w:tc>
        <w:tc>
          <w:tcPr>
            <w:tcW w:w="1839" w:type="dxa"/>
          </w:tcPr>
          <w:p w:rsidR="009131BC" w:rsidRPr="004147AA" w:rsidRDefault="0032313F">
            <w:pPr>
              <w:rPr>
                <w:rFonts w:ascii="Book Antiqua" w:hAnsi="Book Antiqua"/>
              </w:rPr>
            </w:pPr>
            <w:r w:rsidRPr="004147AA">
              <w:rPr>
                <w:rFonts w:ascii="Book Antiqua" w:hAnsi="Book Antiqua"/>
              </w:rPr>
              <w:t>23</w:t>
            </w: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December </w:t>
            </w:r>
          </w:p>
        </w:tc>
        <w:tc>
          <w:tcPr>
            <w:tcW w:w="1839" w:type="dxa"/>
          </w:tcPr>
          <w:p w:rsidR="009131BC" w:rsidRPr="004147AA" w:rsidRDefault="0032313F">
            <w:pPr>
              <w:rPr>
                <w:rFonts w:ascii="Book Antiqua" w:hAnsi="Book Antiqua"/>
              </w:rPr>
            </w:pPr>
            <w:r w:rsidRPr="004147AA">
              <w:rPr>
                <w:rFonts w:ascii="Book Antiqua" w:hAnsi="Book Antiqua"/>
              </w:rPr>
              <w:t>20</w:t>
            </w:r>
          </w:p>
        </w:tc>
        <w:tc>
          <w:tcPr>
            <w:tcW w:w="1708" w:type="dxa"/>
          </w:tcPr>
          <w:p w:rsidR="009131BC" w:rsidRPr="004147AA" w:rsidRDefault="009131BC">
            <w:pPr>
              <w:rPr>
                <w:rFonts w:ascii="Book Antiqua" w:hAnsi="Book Antiqua"/>
              </w:rPr>
            </w:pPr>
          </w:p>
        </w:tc>
      </w:tr>
    </w:tbl>
    <w:p w:rsidR="009131BC" w:rsidRPr="004147AA" w:rsidRDefault="009131BC">
      <w:pPr>
        <w:spacing w:after="0" w:line="240" w:lineRule="auto"/>
        <w:rPr>
          <w:rFonts w:ascii="Book Antiqua" w:hAnsi="Book Antiqua"/>
        </w:rPr>
      </w:pPr>
    </w:p>
    <w:p w:rsidR="009131BC" w:rsidRPr="004147AA" w:rsidRDefault="0032313F">
      <w:pPr>
        <w:pStyle w:val="Heading3"/>
        <w:spacing w:before="0" w:line="240" w:lineRule="auto"/>
        <w:ind w:left="720"/>
        <w:rPr>
          <w:rFonts w:ascii="Book Antiqua" w:hAnsi="Book Antiqua"/>
        </w:rPr>
      </w:pPr>
      <w:r w:rsidRPr="004147AA">
        <w:rPr>
          <w:rFonts w:ascii="Book Antiqua" w:hAnsi="Book Antiqua"/>
        </w:rPr>
        <w:t xml:space="preserve">E-book Circulation Statistics </w:t>
      </w:r>
    </w:p>
    <w:tbl>
      <w:tblPr>
        <w:tblStyle w:val="a1"/>
        <w:tblW w:w="486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708"/>
      </w:tblGrid>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Month </w:t>
            </w:r>
          </w:p>
        </w:tc>
        <w:tc>
          <w:tcPr>
            <w:tcW w:w="1839" w:type="dxa"/>
          </w:tcPr>
          <w:p w:rsidR="009131BC" w:rsidRPr="004147AA" w:rsidRDefault="0032313F">
            <w:pPr>
              <w:rPr>
                <w:rFonts w:ascii="Book Antiqua" w:hAnsi="Book Antiqua"/>
              </w:rPr>
            </w:pPr>
            <w:r w:rsidRPr="004147AA">
              <w:rPr>
                <w:rFonts w:ascii="Book Antiqua" w:hAnsi="Book Antiqua"/>
              </w:rPr>
              <w:t>2020</w:t>
            </w:r>
          </w:p>
        </w:tc>
        <w:tc>
          <w:tcPr>
            <w:tcW w:w="1708" w:type="dxa"/>
          </w:tcPr>
          <w:p w:rsidR="009131BC" w:rsidRPr="004147AA" w:rsidRDefault="0032313F">
            <w:pPr>
              <w:rPr>
                <w:rFonts w:ascii="Book Antiqua" w:hAnsi="Book Antiqua"/>
              </w:rPr>
            </w:pPr>
            <w:r w:rsidRPr="004147AA">
              <w:rPr>
                <w:rFonts w:ascii="Book Antiqua" w:hAnsi="Book Antiqua"/>
              </w:rPr>
              <w:t>2021</w:t>
            </w: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January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February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March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April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May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June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July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August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September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October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t xml:space="preserve">November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r w:rsidR="009131BC" w:rsidRPr="004147AA">
        <w:tc>
          <w:tcPr>
            <w:tcW w:w="1321" w:type="dxa"/>
          </w:tcPr>
          <w:p w:rsidR="009131BC" w:rsidRPr="004147AA" w:rsidRDefault="0032313F">
            <w:pPr>
              <w:rPr>
                <w:rFonts w:ascii="Book Antiqua" w:hAnsi="Book Antiqua"/>
              </w:rPr>
            </w:pPr>
            <w:r w:rsidRPr="004147AA">
              <w:rPr>
                <w:rFonts w:ascii="Book Antiqua" w:hAnsi="Book Antiqua"/>
              </w:rPr>
              <w:lastRenderedPageBreak/>
              <w:t xml:space="preserve">December </w:t>
            </w:r>
          </w:p>
        </w:tc>
        <w:tc>
          <w:tcPr>
            <w:tcW w:w="1839" w:type="dxa"/>
          </w:tcPr>
          <w:p w:rsidR="009131BC" w:rsidRPr="004147AA" w:rsidRDefault="009131BC">
            <w:pPr>
              <w:rPr>
                <w:rFonts w:ascii="Book Antiqua" w:hAnsi="Book Antiqua"/>
              </w:rPr>
            </w:pPr>
          </w:p>
        </w:tc>
        <w:tc>
          <w:tcPr>
            <w:tcW w:w="1708" w:type="dxa"/>
          </w:tcPr>
          <w:p w:rsidR="009131BC" w:rsidRPr="004147AA" w:rsidRDefault="009131BC">
            <w:pPr>
              <w:rPr>
                <w:rFonts w:ascii="Book Antiqua" w:hAnsi="Book Antiqua"/>
              </w:rPr>
            </w:pPr>
          </w:p>
        </w:tc>
      </w:tr>
    </w:tbl>
    <w:p w:rsidR="009131BC" w:rsidRPr="004147AA" w:rsidRDefault="009131BC">
      <w:pPr>
        <w:spacing w:after="0" w:line="240" w:lineRule="auto"/>
        <w:rPr>
          <w:rFonts w:ascii="Book Antiqua" w:hAnsi="Book Antiqua"/>
        </w:rPr>
      </w:pPr>
    </w:p>
    <w:p w:rsidR="009131BC" w:rsidRPr="004147AA" w:rsidRDefault="0032313F">
      <w:pPr>
        <w:pStyle w:val="Heading2"/>
        <w:spacing w:before="0" w:line="240" w:lineRule="auto"/>
        <w:rPr>
          <w:rFonts w:ascii="Book Antiqua" w:hAnsi="Book Antiqua"/>
        </w:rPr>
      </w:pPr>
      <w:r w:rsidRPr="004147AA">
        <w:rPr>
          <w:rFonts w:ascii="Book Antiqua" w:hAnsi="Book Antiqua"/>
        </w:rPr>
        <w:t>Programming</w:t>
      </w:r>
    </w:p>
    <w:p w:rsidR="009131BC" w:rsidRPr="004147AA" w:rsidRDefault="0032313F">
      <w:pPr>
        <w:rPr>
          <w:rFonts w:ascii="Book Antiqua" w:hAnsi="Book Antiqua"/>
        </w:rPr>
      </w:pPr>
      <w:r w:rsidRPr="004147AA">
        <w:rPr>
          <w:rFonts w:ascii="Book Antiqua" w:hAnsi="Book Antiqua"/>
        </w:rPr>
        <w:t xml:space="preserve">Currently, I haven’t begun any programming due to Covid-19. Two programs that are future possibilities are a “Science through Lego Engineering” program and a “Little Library Learners” program. Science through Lego Engineering would be geared towards children ages 6-12, and Little Library Learners would be geared for ages 0-5 as a Storytime/Reading Readiness program. </w:t>
      </w:r>
    </w:p>
    <w:p w:rsidR="009131BC" w:rsidRPr="004147AA" w:rsidRDefault="0032313F">
      <w:pPr>
        <w:pStyle w:val="Heading2"/>
        <w:spacing w:before="0" w:line="240" w:lineRule="auto"/>
        <w:rPr>
          <w:rFonts w:ascii="Book Antiqua" w:hAnsi="Book Antiqua"/>
        </w:rPr>
      </w:pPr>
      <w:r w:rsidRPr="004147AA">
        <w:rPr>
          <w:rFonts w:ascii="Book Antiqua" w:hAnsi="Book Antiqua"/>
        </w:rPr>
        <w:t xml:space="preserve">Community Outreach and Collaborations </w:t>
      </w:r>
    </w:p>
    <w:p w:rsidR="009131BC" w:rsidRPr="004147AA" w:rsidRDefault="0032313F">
      <w:pPr>
        <w:spacing w:after="0" w:line="240" w:lineRule="auto"/>
        <w:rPr>
          <w:rFonts w:ascii="Book Antiqua" w:hAnsi="Book Antiqua"/>
        </w:rPr>
      </w:pPr>
      <w:r w:rsidRPr="004147AA">
        <w:rPr>
          <w:rFonts w:ascii="Book Antiqua" w:hAnsi="Book Antiqua"/>
        </w:rPr>
        <w:t xml:space="preserve">I reached out to Gail </w:t>
      </w:r>
      <w:proofErr w:type="spellStart"/>
      <w:r w:rsidRPr="004147AA">
        <w:rPr>
          <w:rFonts w:ascii="Book Antiqua" w:hAnsi="Book Antiqua"/>
        </w:rPr>
        <w:t>Buel</w:t>
      </w:r>
      <w:proofErr w:type="spellEnd"/>
      <w:r w:rsidRPr="004147AA">
        <w:rPr>
          <w:rFonts w:ascii="Book Antiqua" w:hAnsi="Book Antiqua"/>
        </w:rPr>
        <w:t xml:space="preserve">, who had been in contact with Marilyn regarding an outreach to the Amish through the Amish school. Gail and Elizabeth, the schoolteacher, visited the library on January 9 and Elizabeth checked out 32 books for their children in grades 1-7. This partnership will be continuing in the future with a monthly book rotation and possible programming with the children in the library (Covid-19 dependent). </w:t>
      </w:r>
    </w:p>
    <w:p w:rsidR="009131BC" w:rsidRPr="004147AA" w:rsidRDefault="009131BC">
      <w:pPr>
        <w:spacing w:after="0" w:line="240" w:lineRule="auto"/>
        <w:rPr>
          <w:rFonts w:ascii="Book Antiqua" w:hAnsi="Book Antiqua"/>
        </w:rPr>
      </w:pPr>
    </w:p>
    <w:p w:rsidR="009131BC" w:rsidRPr="004147AA" w:rsidRDefault="0032313F">
      <w:pPr>
        <w:spacing w:after="0" w:line="240" w:lineRule="auto"/>
        <w:rPr>
          <w:rFonts w:ascii="Book Antiqua" w:hAnsi="Book Antiqua"/>
        </w:rPr>
      </w:pPr>
      <w:r w:rsidRPr="004147AA">
        <w:rPr>
          <w:rFonts w:ascii="Book Antiqua" w:hAnsi="Book Antiqua"/>
        </w:rPr>
        <w:t xml:space="preserve">Marilyn and I attended the Town of Springfield Board meeting on January 11, 2020. The new Town Supervisor, Galen </w:t>
      </w:r>
      <w:proofErr w:type="spellStart"/>
      <w:r w:rsidRPr="004147AA">
        <w:rPr>
          <w:rFonts w:ascii="Book Antiqua" w:hAnsi="Book Antiqua"/>
        </w:rPr>
        <w:t>Criqui</w:t>
      </w:r>
      <w:proofErr w:type="spellEnd"/>
      <w:r w:rsidRPr="004147AA">
        <w:rPr>
          <w:rFonts w:ascii="Book Antiqua" w:hAnsi="Book Antiqua"/>
        </w:rPr>
        <w:t xml:space="preserve">, received a library card. I made a connection with Ashley </w:t>
      </w:r>
      <w:proofErr w:type="spellStart"/>
      <w:r w:rsidRPr="004147AA">
        <w:rPr>
          <w:rFonts w:ascii="Book Antiqua" w:hAnsi="Book Antiqua"/>
        </w:rPr>
        <w:t>Sikkema</w:t>
      </w:r>
      <w:proofErr w:type="spellEnd"/>
      <w:r w:rsidRPr="004147AA">
        <w:rPr>
          <w:rFonts w:ascii="Book Antiqua" w:hAnsi="Book Antiqua"/>
        </w:rPr>
        <w:t xml:space="preserve"> to begin preparing for Summer Reading. </w:t>
      </w:r>
    </w:p>
    <w:p w:rsidR="009131BC" w:rsidRPr="004147AA" w:rsidRDefault="009131BC">
      <w:pPr>
        <w:spacing w:after="0" w:line="240" w:lineRule="auto"/>
        <w:ind w:firstLine="720"/>
        <w:rPr>
          <w:rFonts w:ascii="Book Antiqua" w:hAnsi="Book Antiqua"/>
        </w:rPr>
      </w:pPr>
    </w:p>
    <w:p w:rsidR="009131BC" w:rsidRPr="004147AA" w:rsidRDefault="0032313F">
      <w:pPr>
        <w:pStyle w:val="Heading2"/>
        <w:spacing w:line="240" w:lineRule="auto"/>
        <w:rPr>
          <w:rFonts w:ascii="Book Antiqua" w:hAnsi="Book Antiqua"/>
        </w:rPr>
      </w:pPr>
      <w:bookmarkStart w:id="1" w:name="_heading=h.bnkpivohj54u" w:colFirst="0" w:colLast="0"/>
      <w:bookmarkEnd w:id="1"/>
      <w:r w:rsidRPr="004147AA">
        <w:rPr>
          <w:rFonts w:ascii="Book Antiqua" w:hAnsi="Book Antiqua"/>
        </w:rPr>
        <w:t xml:space="preserve">Fundraising and Grants </w:t>
      </w:r>
    </w:p>
    <w:p w:rsidR="009131BC" w:rsidRPr="004147AA" w:rsidRDefault="0032313F">
      <w:pPr>
        <w:pStyle w:val="Heading3"/>
        <w:spacing w:before="0" w:line="240" w:lineRule="auto"/>
        <w:rPr>
          <w:rFonts w:ascii="Book Antiqua" w:hAnsi="Book Antiqua"/>
        </w:rPr>
      </w:pPr>
      <w:r w:rsidRPr="004147AA">
        <w:rPr>
          <w:rFonts w:ascii="Book Antiqua" w:hAnsi="Book Antiqua"/>
        </w:rPr>
        <w:t xml:space="preserve">Submitted and Pending: </w:t>
      </w:r>
    </w:p>
    <w:p w:rsidR="009131BC" w:rsidRPr="004147AA" w:rsidRDefault="0032313F">
      <w:pPr>
        <w:spacing w:after="0" w:line="240" w:lineRule="auto"/>
        <w:rPr>
          <w:rFonts w:ascii="Book Antiqua" w:hAnsi="Book Antiqua"/>
        </w:rPr>
      </w:pPr>
      <w:r w:rsidRPr="004147AA">
        <w:rPr>
          <w:rFonts w:ascii="Book Antiqua" w:hAnsi="Book Antiqua"/>
          <w:i/>
        </w:rPr>
        <w:t>Stewart's Holiday Match</w:t>
      </w:r>
      <w:r w:rsidRPr="004147AA">
        <w:rPr>
          <w:rFonts w:ascii="Book Antiqua" w:hAnsi="Book Antiqua"/>
        </w:rPr>
        <w:t xml:space="preserve"> - Submitted for $2,000. $1,000 was written for new children’s books to support the Amish outreach (and for all community families). $1,000 was written for the Summer Reading program. </w:t>
      </w:r>
    </w:p>
    <w:p w:rsidR="009131BC" w:rsidRPr="004147AA" w:rsidRDefault="0032313F">
      <w:pPr>
        <w:spacing w:after="0" w:line="240" w:lineRule="auto"/>
        <w:rPr>
          <w:rFonts w:ascii="Book Antiqua" w:hAnsi="Book Antiqua"/>
        </w:rPr>
      </w:pPr>
      <w:r w:rsidRPr="004147AA">
        <w:rPr>
          <w:rFonts w:ascii="Book Antiqua" w:hAnsi="Book Antiqua"/>
          <w:i/>
        </w:rPr>
        <w:t>WGY Christmas Wish</w:t>
      </w:r>
      <w:r w:rsidRPr="004147AA">
        <w:rPr>
          <w:rFonts w:ascii="Book Antiqua" w:hAnsi="Book Antiqua"/>
        </w:rPr>
        <w:t xml:space="preserve"> - Submitted for $2,000, half of which was for the Summer Reading program and half of which was for educational library programs in the future. </w:t>
      </w:r>
    </w:p>
    <w:p w:rsidR="009131BC" w:rsidRPr="004147AA" w:rsidRDefault="0032313F">
      <w:pPr>
        <w:spacing w:after="0" w:line="240" w:lineRule="auto"/>
        <w:rPr>
          <w:rFonts w:ascii="Book Antiqua" w:hAnsi="Book Antiqua"/>
        </w:rPr>
      </w:pPr>
      <w:r w:rsidRPr="004147AA">
        <w:rPr>
          <w:rFonts w:ascii="Book Antiqua" w:hAnsi="Book Antiqua"/>
        </w:rPr>
        <w:t xml:space="preserve">Copies of these grants are attached. </w:t>
      </w:r>
    </w:p>
    <w:p w:rsidR="009131BC" w:rsidRPr="004147AA" w:rsidRDefault="009131BC">
      <w:pPr>
        <w:spacing w:after="0" w:line="240" w:lineRule="auto"/>
        <w:rPr>
          <w:rFonts w:ascii="Book Antiqua" w:hAnsi="Book Antiqua"/>
        </w:rPr>
      </w:pPr>
    </w:p>
    <w:p w:rsidR="009131BC" w:rsidRPr="004147AA" w:rsidRDefault="0032313F">
      <w:pPr>
        <w:pStyle w:val="Heading3"/>
        <w:spacing w:line="240" w:lineRule="auto"/>
        <w:rPr>
          <w:rFonts w:ascii="Book Antiqua" w:hAnsi="Book Antiqua"/>
        </w:rPr>
      </w:pPr>
      <w:bookmarkStart w:id="2" w:name="_heading=h.ivieuesbu1op" w:colFirst="0" w:colLast="0"/>
      <w:bookmarkEnd w:id="2"/>
      <w:r w:rsidRPr="004147AA">
        <w:rPr>
          <w:rFonts w:ascii="Book Antiqua" w:hAnsi="Book Antiqua"/>
        </w:rPr>
        <w:t xml:space="preserve">Looking Ahead: </w:t>
      </w:r>
    </w:p>
    <w:p w:rsidR="009131BC" w:rsidRPr="004147AA" w:rsidRDefault="0032313F">
      <w:pPr>
        <w:rPr>
          <w:rFonts w:ascii="Book Antiqua" w:hAnsi="Book Antiqua"/>
        </w:rPr>
      </w:pPr>
      <w:r w:rsidRPr="004147AA">
        <w:rPr>
          <w:rFonts w:ascii="Book Antiqua" w:hAnsi="Book Antiqua"/>
        </w:rPr>
        <w:t xml:space="preserve">I have researched the following grants to apply to: </w:t>
      </w:r>
    </w:p>
    <w:p w:rsidR="009131BC" w:rsidRPr="004147AA" w:rsidRDefault="0032313F">
      <w:pPr>
        <w:spacing w:after="0" w:line="240" w:lineRule="auto"/>
        <w:rPr>
          <w:rFonts w:ascii="Book Antiqua" w:hAnsi="Book Antiqua"/>
        </w:rPr>
      </w:pPr>
      <w:r w:rsidRPr="004147AA">
        <w:rPr>
          <w:rFonts w:ascii="Book Antiqua" w:hAnsi="Book Antiqua"/>
        </w:rPr>
        <w:t>-Community Foundation of Otsego County (Covid-19 response specific)</w:t>
      </w:r>
    </w:p>
    <w:p w:rsidR="009131BC" w:rsidRPr="004147AA" w:rsidRDefault="0032313F">
      <w:pPr>
        <w:spacing w:after="0" w:line="240" w:lineRule="auto"/>
        <w:rPr>
          <w:rFonts w:ascii="Book Antiqua" w:hAnsi="Book Antiqua"/>
        </w:rPr>
      </w:pPr>
      <w:r w:rsidRPr="004147AA">
        <w:rPr>
          <w:rFonts w:ascii="Book Antiqua" w:hAnsi="Book Antiqua"/>
        </w:rPr>
        <w:t xml:space="preserve">-Community Foundation of </w:t>
      </w:r>
      <w:proofErr w:type="gramStart"/>
      <w:r w:rsidRPr="004147AA">
        <w:rPr>
          <w:rFonts w:ascii="Book Antiqua" w:hAnsi="Book Antiqua"/>
        </w:rPr>
        <w:t>South Central</w:t>
      </w:r>
      <w:proofErr w:type="gramEnd"/>
      <w:r w:rsidRPr="004147AA">
        <w:rPr>
          <w:rFonts w:ascii="Book Antiqua" w:hAnsi="Book Antiqua"/>
        </w:rPr>
        <w:t xml:space="preserve"> New York (needs to address a specific program or enhance library resources - could be a resource for additional book funds for a specific collection or a specific program). </w:t>
      </w:r>
    </w:p>
    <w:p w:rsidR="009131BC" w:rsidRPr="004147AA" w:rsidRDefault="0032313F">
      <w:pPr>
        <w:spacing w:after="0" w:line="240" w:lineRule="auto"/>
        <w:rPr>
          <w:rFonts w:ascii="Book Antiqua" w:hAnsi="Book Antiqua"/>
        </w:rPr>
      </w:pPr>
      <w:r w:rsidRPr="004147AA">
        <w:rPr>
          <w:rFonts w:ascii="Book Antiqua" w:hAnsi="Book Antiqua"/>
        </w:rPr>
        <w:t xml:space="preserve">I am seeking input from the Board on what types of projects or book collections would be most beneficial or of top priority when applying to these grants. </w:t>
      </w:r>
    </w:p>
    <w:p w:rsidR="009131BC" w:rsidRPr="004147AA" w:rsidRDefault="009131BC">
      <w:pPr>
        <w:spacing w:after="0" w:line="240" w:lineRule="auto"/>
        <w:rPr>
          <w:rFonts w:ascii="Book Antiqua" w:hAnsi="Book Antiqua"/>
        </w:rPr>
      </w:pPr>
    </w:p>
    <w:p w:rsidR="009131BC" w:rsidRPr="004147AA" w:rsidRDefault="0032313F">
      <w:pPr>
        <w:pStyle w:val="Heading2"/>
        <w:spacing w:before="0" w:line="240" w:lineRule="auto"/>
        <w:rPr>
          <w:rFonts w:ascii="Book Antiqua" w:hAnsi="Book Antiqua"/>
        </w:rPr>
      </w:pPr>
      <w:r w:rsidRPr="004147AA">
        <w:rPr>
          <w:rFonts w:ascii="Book Antiqua" w:hAnsi="Book Antiqua"/>
        </w:rPr>
        <w:t>Other Projects</w:t>
      </w:r>
    </w:p>
    <w:p w:rsidR="009131BC" w:rsidRPr="004147AA" w:rsidRDefault="0032313F">
      <w:pPr>
        <w:pStyle w:val="Heading3"/>
        <w:spacing w:before="0" w:line="240" w:lineRule="auto"/>
        <w:rPr>
          <w:rFonts w:ascii="Book Antiqua" w:hAnsi="Book Antiqua"/>
        </w:rPr>
      </w:pPr>
      <w:r w:rsidRPr="004147AA">
        <w:rPr>
          <w:rFonts w:ascii="Book Antiqua" w:hAnsi="Book Antiqua"/>
        </w:rPr>
        <w:t xml:space="preserve">Policy Writing: </w:t>
      </w:r>
    </w:p>
    <w:p w:rsidR="009131BC" w:rsidRPr="004147AA" w:rsidRDefault="0032313F">
      <w:pPr>
        <w:spacing w:after="0" w:line="240" w:lineRule="auto"/>
        <w:rPr>
          <w:rFonts w:ascii="Book Antiqua" w:hAnsi="Book Antiqua"/>
        </w:rPr>
      </w:pPr>
      <w:r w:rsidRPr="004147AA">
        <w:rPr>
          <w:rFonts w:ascii="Book Antiqua" w:hAnsi="Book Antiqua"/>
          <w:i/>
        </w:rPr>
        <w:t>Continuation of Business Plan</w:t>
      </w:r>
      <w:r w:rsidRPr="004147AA">
        <w:rPr>
          <w:rFonts w:ascii="Book Antiqua" w:hAnsi="Book Antiqua"/>
        </w:rPr>
        <w:t xml:space="preserve"> - I wrote an initial draft of the Continuation of Business Plan (Pandemic Response Plan), edited and revised. </w:t>
      </w:r>
    </w:p>
    <w:p w:rsidR="009131BC" w:rsidRPr="004147AA" w:rsidRDefault="0032313F">
      <w:pPr>
        <w:spacing w:after="0" w:line="240" w:lineRule="auto"/>
        <w:rPr>
          <w:rFonts w:ascii="Book Antiqua" w:hAnsi="Book Antiqua"/>
        </w:rPr>
      </w:pPr>
      <w:r w:rsidRPr="004147AA">
        <w:rPr>
          <w:rFonts w:ascii="Book Antiqua" w:hAnsi="Book Antiqua"/>
          <w:i/>
        </w:rPr>
        <w:t>Computer Use Policy</w:t>
      </w:r>
      <w:r w:rsidRPr="004147AA">
        <w:rPr>
          <w:rFonts w:ascii="Book Antiqua" w:hAnsi="Book Antiqua"/>
        </w:rPr>
        <w:t xml:space="preserve"> - I reviewed this policy and referenced other library policies in regard to the age of children who are allowed to use computers. It is generally age 13 at which children are able to use a computer without adult supervision, however within the document it is written that parents are responsible for what their children are viewing. Children under 13 years of age have to be actively supervised by parents or guardians. </w:t>
      </w:r>
    </w:p>
    <w:p w:rsidR="009131BC" w:rsidRPr="004147AA" w:rsidRDefault="0032313F">
      <w:pPr>
        <w:spacing w:after="0" w:line="240" w:lineRule="auto"/>
        <w:rPr>
          <w:rFonts w:ascii="Book Antiqua" w:hAnsi="Book Antiqua"/>
        </w:rPr>
      </w:pPr>
      <w:r w:rsidRPr="004147AA">
        <w:rPr>
          <w:rFonts w:ascii="Book Antiqua" w:hAnsi="Book Antiqua"/>
        </w:rPr>
        <w:tab/>
      </w:r>
    </w:p>
    <w:p w:rsidR="009131BC" w:rsidRPr="004147AA" w:rsidRDefault="0032313F">
      <w:pPr>
        <w:pStyle w:val="Heading3"/>
        <w:spacing w:line="240" w:lineRule="auto"/>
        <w:rPr>
          <w:rFonts w:ascii="Book Antiqua" w:hAnsi="Book Antiqua"/>
        </w:rPr>
      </w:pPr>
      <w:bookmarkStart w:id="3" w:name="_heading=h.me13em87q53z" w:colFirst="0" w:colLast="0"/>
      <w:bookmarkEnd w:id="3"/>
      <w:r w:rsidRPr="004147AA">
        <w:rPr>
          <w:rFonts w:ascii="Book Antiqua" w:hAnsi="Book Antiqua"/>
        </w:rPr>
        <w:t xml:space="preserve">Organization: </w:t>
      </w:r>
    </w:p>
    <w:p w:rsidR="009131BC" w:rsidRPr="004147AA" w:rsidRDefault="0032313F">
      <w:pPr>
        <w:spacing w:after="0" w:line="240" w:lineRule="auto"/>
        <w:rPr>
          <w:rFonts w:ascii="Book Antiqua" w:hAnsi="Book Antiqua"/>
        </w:rPr>
      </w:pPr>
      <w:r w:rsidRPr="004147AA">
        <w:rPr>
          <w:rFonts w:ascii="Book Antiqua" w:hAnsi="Book Antiqua"/>
          <w:i/>
        </w:rPr>
        <w:t xml:space="preserve">General Organization </w:t>
      </w:r>
      <w:r w:rsidRPr="004147AA">
        <w:rPr>
          <w:rFonts w:ascii="Book Antiqua" w:hAnsi="Book Antiqua"/>
        </w:rPr>
        <w:t xml:space="preserve">- I spent some time generally organizing the library spaces such as the circulation desk, shelving units and cabinets along the wall, magazines. I sorted discarded books, kept some to be re-accessioned and moved boxes out of the library. </w:t>
      </w:r>
    </w:p>
    <w:p w:rsidR="009131BC" w:rsidRPr="004147AA" w:rsidRDefault="0032313F">
      <w:pPr>
        <w:spacing w:after="0" w:line="240" w:lineRule="auto"/>
        <w:rPr>
          <w:rFonts w:ascii="Book Antiqua" w:hAnsi="Book Antiqua"/>
        </w:rPr>
      </w:pPr>
      <w:r w:rsidRPr="004147AA">
        <w:rPr>
          <w:rFonts w:ascii="Book Antiqua" w:hAnsi="Book Antiqua"/>
        </w:rPr>
        <w:tab/>
      </w:r>
    </w:p>
    <w:p w:rsidR="009131BC" w:rsidRPr="004147AA" w:rsidRDefault="0032313F">
      <w:pPr>
        <w:pStyle w:val="Heading2"/>
        <w:spacing w:line="240" w:lineRule="auto"/>
        <w:rPr>
          <w:rFonts w:ascii="Book Antiqua" w:hAnsi="Book Antiqua"/>
        </w:rPr>
      </w:pPr>
      <w:bookmarkStart w:id="4" w:name="_heading=h.a1xuzogyvlim" w:colFirst="0" w:colLast="0"/>
      <w:bookmarkEnd w:id="4"/>
      <w:r w:rsidRPr="004147AA">
        <w:rPr>
          <w:rFonts w:ascii="Book Antiqua" w:hAnsi="Book Antiqua"/>
        </w:rPr>
        <w:lastRenderedPageBreak/>
        <w:t xml:space="preserve">Four County Library System Meetings: </w:t>
      </w:r>
    </w:p>
    <w:p w:rsidR="009131BC" w:rsidRPr="004147AA" w:rsidRDefault="0032313F">
      <w:pPr>
        <w:spacing w:after="0" w:line="240" w:lineRule="auto"/>
        <w:rPr>
          <w:rFonts w:ascii="Book Antiqua" w:hAnsi="Book Antiqua"/>
        </w:rPr>
      </w:pPr>
      <w:r w:rsidRPr="004147AA">
        <w:rPr>
          <w:rFonts w:ascii="Book Antiqua" w:hAnsi="Book Antiqua"/>
        </w:rPr>
        <w:tab/>
      </w:r>
      <w:r w:rsidRPr="004147AA">
        <w:rPr>
          <w:rFonts w:ascii="Book Antiqua" w:hAnsi="Book Antiqua"/>
          <w:i/>
        </w:rPr>
        <w:t xml:space="preserve">New Directors Meeting with Steve </w:t>
      </w:r>
      <w:proofErr w:type="spellStart"/>
      <w:r w:rsidRPr="004147AA">
        <w:rPr>
          <w:rFonts w:ascii="Book Antiqua" w:hAnsi="Book Antiqua"/>
          <w:i/>
        </w:rPr>
        <w:t>Bauchman</w:t>
      </w:r>
      <w:proofErr w:type="spellEnd"/>
      <w:r w:rsidRPr="004147AA">
        <w:rPr>
          <w:rFonts w:ascii="Book Antiqua" w:hAnsi="Book Antiqua"/>
        </w:rPr>
        <w:t xml:space="preserve"> - I virtually attended this meeting with the Director of Four County Library System. He reviewed where to find assistance and who in the 4CLS staff to reach out to with questions. Steve also reviewed the many services our library has because we are a part of the Four County Library System. Some of these included the Overdrive service for audiobooks and </w:t>
      </w:r>
      <w:proofErr w:type="spellStart"/>
      <w:r w:rsidRPr="004147AA">
        <w:rPr>
          <w:rFonts w:ascii="Book Antiqua" w:hAnsi="Book Antiqua"/>
        </w:rPr>
        <w:t>ebooks</w:t>
      </w:r>
      <w:proofErr w:type="spellEnd"/>
      <w:r w:rsidRPr="004147AA">
        <w:rPr>
          <w:rFonts w:ascii="Book Antiqua" w:hAnsi="Book Antiqua"/>
        </w:rPr>
        <w:t xml:space="preserve">, ILL through the </w:t>
      </w:r>
      <w:proofErr w:type="gramStart"/>
      <w:r w:rsidRPr="004147AA">
        <w:rPr>
          <w:rFonts w:ascii="Book Antiqua" w:hAnsi="Book Antiqua"/>
        </w:rPr>
        <w:t>South Central</w:t>
      </w:r>
      <w:proofErr w:type="gramEnd"/>
      <w:r w:rsidRPr="004147AA">
        <w:rPr>
          <w:rFonts w:ascii="Book Antiqua" w:hAnsi="Book Antiqua"/>
        </w:rPr>
        <w:t xml:space="preserve"> Regional Library Council, automation and record services for our books, processing services for our collection, and assistance with the Annual Report. </w:t>
      </w:r>
    </w:p>
    <w:p w:rsidR="009131BC" w:rsidRPr="004147AA" w:rsidRDefault="0032313F">
      <w:pPr>
        <w:spacing w:after="0" w:line="240" w:lineRule="auto"/>
        <w:rPr>
          <w:rFonts w:ascii="Book Antiqua" w:hAnsi="Book Antiqua"/>
        </w:rPr>
      </w:pPr>
      <w:r w:rsidRPr="004147AA">
        <w:rPr>
          <w:rFonts w:ascii="Book Antiqua" w:hAnsi="Book Antiqua"/>
        </w:rPr>
        <w:tab/>
        <w:t xml:space="preserve">Steve mentioned two ways that 4CLS will provide direct support to libraries in the near future. First, they host a workshop each year that guides librarians through the step by step process of completing the Annual Report. They will be doing it a bit differently this year due to Covid-19, but anticipate still having supportive services in completing that requirement. Secondly, 4CLS will be focusing on the </w:t>
      </w:r>
      <w:proofErr w:type="gramStart"/>
      <w:r w:rsidRPr="004147AA">
        <w:rPr>
          <w:rFonts w:ascii="Book Antiqua" w:hAnsi="Book Antiqua"/>
        </w:rPr>
        <w:t>Long Range</w:t>
      </w:r>
      <w:proofErr w:type="gramEnd"/>
      <w:r w:rsidRPr="004147AA">
        <w:rPr>
          <w:rFonts w:ascii="Book Antiqua" w:hAnsi="Book Antiqua"/>
        </w:rPr>
        <w:t xml:space="preserve"> Planning aspect of the new Minimum Standards for Libraries this Spring. He will be asking libraries to volunteer to write their </w:t>
      </w:r>
      <w:proofErr w:type="gramStart"/>
      <w:r w:rsidRPr="004147AA">
        <w:rPr>
          <w:rFonts w:ascii="Book Antiqua" w:hAnsi="Book Antiqua"/>
        </w:rPr>
        <w:t>Long Range</w:t>
      </w:r>
      <w:proofErr w:type="gramEnd"/>
      <w:r w:rsidRPr="004147AA">
        <w:rPr>
          <w:rFonts w:ascii="Book Antiqua" w:hAnsi="Book Antiqua"/>
        </w:rPr>
        <w:t xml:space="preserve"> Plan with 4CLS, where 4CLS will come alongside and support and guide the library through the entire process. This may be something Springfield would want to participate in. </w:t>
      </w:r>
      <w:r w:rsidRPr="004147AA">
        <w:rPr>
          <w:rFonts w:ascii="Book Antiqua" w:hAnsi="Book Antiqua"/>
        </w:rPr>
        <w:tab/>
      </w:r>
    </w:p>
    <w:sectPr w:rsidR="009131BC" w:rsidRPr="004147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BC"/>
    <w:rsid w:val="00080BA7"/>
    <w:rsid w:val="0032313F"/>
    <w:rsid w:val="004147AA"/>
    <w:rsid w:val="00590C90"/>
    <w:rsid w:val="0091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9342"/>
  <w15:docId w15:val="{06F465CA-512A-4F08-B007-F802281C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88CfMNV+TUMITFFA/pY7gWteQw==">AMUW2mXpnR0J+zF/CVYLabjxn3ODIImWBc+bttQ0NNE9qqHwoHnfZum6930thGH4C5YaVPEZXZKtTjnALr3QlRcB3qfj4kNWK/BxnRMKhaITZlrdeDYEUezrMuCIKvb3ZTawkbc8BJnvt1butDRtwHHZ6YHVtB33IcKhaoq+XguM7bgy2mwi0MupIzBON2Twjfv7Mo6DhaZl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2021-01-01T19:57:00Z</dcterms:created>
  <dcterms:modified xsi:type="dcterms:W3CDTF">2022-11-05T15:24:00Z</dcterms:modified>
</cp:coreProperties>
</file>